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14" w:rsidRPr="00D768EC" w:rsidRDefault="00F811BD" w:rsidP="006D6856">
      <w:pPr>
        <w:spacing w:line="240" w:lineRule="auto"/>
        <w:rPr>
          <w:rFonts w:ascii="Tahoma" w:hAnsi="Tahoma" w:cs="Tahoma"/>
          <w:i/>
          <w:sz w:val="28"/>
          <w:szCs w:val="28"/>
        </w:rPr>
      </w:pPr>
      <w:r w:rsidRPr="00D768EC">
        <w:rPr>
          <w:rFonts w:ascii="Tahoma" w:hAnsi="Tahoma" w:cs="Tahoma"/>
          <w:i/>
          <w:sz w:val="28"/>
          <w:szCs w:val="28"/>
        </w:rPr>
        <w:t xml:space="preserve">The </w:t>
      </w:r>
      <w:r w:rsidR="00E002F6" w:rsidRPr="00D768EC">
        <w:rPr>
          <w:rFonts w:ascii="Tahoma" w:hAnsi="Tahoma" w:cs="Tahoma"/>
          <w:i/>
          <w:sz w:val="28"/>
          <w:szCs w:val="28"/>
        </w:rPr>
        <w:t>Communion of Saints</w:t>
      </w:r>
      <w:r w:rsidR="006D6856" w:rsidRPr="00D768EC">
        <w:rPr>
          <w:rFonts w:ascii="Tahoma" w:hAnsi="Tahoma" w:cs="Tahoma"/>
          <w:i/>
          <w:sz w:val="28"/>
          <w:szCs w:val="28"/>
        </w:rPr>
        <w:t xml:space="preserve">, </w:t>
      </w:r>
      <w:r w:rsidR="00CB690B" w:rsidRPr="00D768EC">
        <w:rPr>
          <w:rFonts w:ascii="Tahoma" w:hAnsi="Tahoma" w:cs="Tahoma"/>
          <w:i/>
          <w:sz w:val="28"/>
          <w:szCs w:val="28"/>
        </w:rPr>
        <w:t>Intercession</w:t>
      </w:r>
      <w:r w:rsidR="006D6856" w:rsidRPr="00D768EC">
        <w:rPr>
          <w:rFonts w:ascii="Tahoma" w:hAnsi="Tahoma" w:cs="Tahoma"/>
          <w:i/>
          <w:sz w:val="28"/>
          <w:szCs w:val="28"/>
        </w:rPr>
        <w:t xml:space="preserve"> and the New Testament Scriptures</w:t>
      </w:r>
    </w:p>
    <w:p w:rsidR="00F811BD" w:rsidRPr="00D768EC" w:rsidRDefault="00F811BD" w:rsidP="00F811BD">
      <w:pPr>
        <w:spacing w:line="480" w:lineRule="auto"/>
        <w:rPr>
          <w:rFonts w:ascii="Tahoma" w:hAnsi="Tahoma" w:cs="Tahoma"/>
          <w:sz w:val="24"/>
          <w:szCs w:val="24"/>
        </w:rPr>
      </w:pPr>
      <w:r w:rsidRPr="00D768EC">
        <w:rPr>
          <w:rFonts w:ascii="Tahoma" w:hAnsi="Tahoma" w:cs="Tahoma"/>
          <w:sz w:val="24"/>
          <w:szCs w:val="24"/>
        </w:rPr>
        <w:t xml:space="preserve">By: Deacon Greg </w:t>
      </w:r>
      <w:proofErr w:type="spellStart"/>
      <w:r w:rsidRPr="00D768EC">
        <w:rPr>
          <w:rFonts w:ascii="Tahoma" w:hAnsi="Tahoma" w:cs="Tahoma"/>
          <w:sz w:val="24"/>
          <w:szCs w:val="24"/>
        </w:rPr>
        <w:t>Ollick</w:t>
      </w:r>
      <w:proofErr w:type="spellEnd"/>
      <w:r w:rsidRPr="00D768EC">
        <w:rPr>
          <w:rFonts w:ascii="Tahoma" w:hAnsi="Tahoma" w:cs="Tahoma"/>
          <w:sz w:val="24"/>
          <w:szCs w:val="24"/>
        </w:rPr>
        <w:t>, M.A.T.</w:t>
      </w:r>
    </w:p>
    <w:p w:rsidR="00D768EC" w:rsidRDefault="006D6856" w:rsidP="00F811BD">
      <w:pPr>
        <w:spacing w:line="480" w:lineRule="auto"/>
        <w:ind w:firstLine="720"/>
        <w:textAlignment w:val="baseline"/>
        <w:rPr>
          <w:rFonts w:ascii="Tahoma" w:hAnsi="Tahoma" w:cs="Tahoma"/>
          <w:sz w:val="24"/>
          <w:szCs w:val="24"/>
        </w:rPr>
      </w:pPr>
      <w:r>
        <w:rPr>
          <w:rFonts w:ascii="Tahoma" w:hAnsi="Tahoma" w:cs="Tahoma"/>
          <w:sz w:val="24"/>
          <w:szCs w:val="24"/>
        </w:rPr>
        <w:t>One of the most contested teachings of the Catholic Church</w:t>
      </w:r>
      <w:r w:rsidR="00D768EC">
        <w:rPr>
          <w:rFonts w:ascii="Tahoma" w:hAnsi="Tahoma" w:cs="Tahoma"/>
          <w:sz w:val="24"/>
          <w:szCs w:val="24"/>
        </w:rPr>
        <w:t>,</w:t>
      </w:r>
      <w:r>
        <w:rPr>
          <w:rFonts w:ascii="Tahoma" w:hAnsi="Tahoma" w:cs="Tahoma"/>
          <w:sz w:val="24"/>
          <w:szCs w:val="24"/>
        </w:rPr>
        <w:t xml:space="preserve"> </w:t>
      </w:r>
      <w:r w:rsidR="00D768EC">
        <w:rPr>
          <w:rFonts w:ascii="Tahoma" w:hAnsi="Tahoma" w:cs="Tahoma"/>
          <w:sz w:val="24"/>
          <w:szCs w:val="24"/>
        </w:rPr>
        <w:t xml:space="preserve">in Evangelical Protestant circles, </w:t>
      </w:r>
      <w:r w:rsidR="009F166F">
        <w:rPr>
          <w:rFonts w:ascii="Tahoma" w:hAnsi="Tahoma" w:cs="Tahoma"/>
          <w:sz w:val="24"/>
          <w:szCs w:val="24"/>
        </w:rPr>
        <w:t>is the</w:t>
      </w:r>
      <w:r>
        <w:rPr>
          <w:rFonts w:ascii="Tahoma" w:hAnsi="Tahoma" w:cs="Tahoma"/>
          <w:sz w:val="24"/>
          <w:szCs w:val="24"/>
        </w:rPr>
        <w:t xml:space="preserve"> doctrine on the Communion of Saints.</w:t>
      </w:r>
      <w:r w:rsidR="00F811BD">
        <w:rPr>
          <w:rFonts w:ascii="Tahoma" w:hAnsi="Tahoma" w:cs="Tahoma"/>
          <w:sz w:val="24"/>
          <w:szCs w:val="24"/>
        </w:rPr>
        <w:t xml:space="preserve"> </w:t>
      </w:r>
      <w:r w:rsidR="00E002F6" w:rsidRPr="00F811BD">
        <w:rPr>
          <w:rFonts w:ascii="Tahoma" w:hAnsi="Tahoma" w:cs="Tahoma"/>
          <w:sz w:val="24"/>
          <w:szCs w:val="24"/>
        </w:rPr>
        <w:t xml:space="preserve"> </w:t>
      </w:r>
      <w:r w:rsidR="00D768EC">
        <w:rPr>
          <w:rFonts w:ascii="Tahoma" w:hAnsi="Tahoma" w:cs="Tahoma"/>
          <w:sz w:val="24"/>
          <w:szCs w:val="24"/>
        </w:rPr>
        <w:t xml:space="preserve">This brief article seeks to explain this teaching using the New Testament scriptures to defend its validity.  </w:t>
      </w:r>
    </w:p>
    <w:p w:rsidR="00E002F6" w:rsidRPr="00F811BD" w:rsidRDefault="00E002F6" w:rsidP="00D768EC">
      <w:pPr>
        <w:spacing w:line="480" w:lineRule="auto"/>
        <w:ind w:left="720"/>
        <w:textAlignment w:val="baseline"/>
        <w:rPr>
          <w:rFonts w:ascii="Tahoma" w:hAnsi="Tahoma" w:cs="Tahoma"/>
          <w:color w:val="A3C145"/>
          <w:sz w:val="24"/>
          <w:szCs w:val="24"/>
        </w:rPr>
      </w:pPr>
      <w:r w:rsidRPr="00F811BD">
        <w:rPr>
          <w:rFonts w:ascii="Tahoma" w:eastAsiaTheme="minorEastAsia" w:hAnsi="Tahoma" w:cs="Tahoma"/>
          <w:color w:val="000000" w:themeColor="text1"/>
          <w:sz w:val="24"/>
          <w:szCs w:val="24"/>
        </w:rPr>
        <w:t xml:space="preserve">The </w:t>
      </w:r>
      <w:r w:rsidR="0035319B" w:rsidRPr="009F166F">
        <w:rPr>
          <w:rFonts w:ascii="Tahoma" w:eastAsiaTheme="minorEastAsia" w:hAnsi="Tahoma" w:cs="Tahoma"/>
          <w:i/>
          <w:color w:val="000000" w:themeColor="text1"/>
          <w:sz w:val="24"/>
          <w:szCs w:val="24"/>
        </w:rPr>
        <w:t>Communion of Saints</w:t>
      </w:r>
      <w:r w:rsidR="0035319B" w:rsidRPr="00F811BD">
        <w:rPr>
          <w:rFonts w:ascii="Tahoma" w:eastAsiaTheme="minorEastAsia" w:hAnsi="Tahoma" w:cs="Tahoma"/>
          <w:color w:val="000000" w:themeColor="text1"/>
          <w:sz w:val="24"/>
          <w:szCs w:val="24"/>
        </w:rPr>
        <w:t xml:space="preserve"> is the </w:t>
      </w:r>
      <w:r w:rsidRPr="00F811BD">
        <w:rPr>
          <w:rFonts w:ascii="Tahoma" w:eastAsiaTheme="minorEastAsia" w:hAnsi="Tahoma" w:cs="Tahoma"/>
          <w:color w:val="000000" w:themeColor="text1"/>
          <w:sz w:val="24"/>
          <w:szCs w:val="24"/>
        </w:rPr>
        <w:t>spiritual union that exists between the saints in heaven, the souls in purgatory, and the faithful living on earth.  This union is one of grace and good works, and in recognition of this</w:t>
      </w:r>
      <w:r w:rsidR="00F811BD">
        <w:rPr>
          <w:rFonts w:ascii="Tahoma" w:eastAsiaTheme="minorEastAsia" w:hAnsi="Tahoma" w:cs="Tahoma"/>
          <w:color w:val="000000" w:themeColor="text1"/>
          <w:sz w:val="24"/>
          <w:szCs w:val="24"/>
        </w:rPr>
        <w:t>,</w:t>
      </w:r>
      <w:r w:rsidRPr="00F811BD">
        <w:rPr>
          <w:rFonts w:ascii="Tahoma" w:eastAsiaTheme="minorEastAsia" w:hAnsi="Tahoma" w:cs="Tahoma"/>
          <w:color w:val="000000" w:themeColor="text1"/>
          <w:sz w:val="24"/>
          <w:szCs w:val="24"/>
        </w:rPr>
        <w:t xml:space="preserve"> the faithful imitate, venerate, and pray for the intercession of the saints in heaven</w:t>
      </w:r>
      <w:r w:rsidR="0035319B" w:rsidRPr="00F811BD">
        <w:rPr>
          <w:rFonts w:ascii="Tahoma" w:eastAsiaTheme="minorEastAsia" w:hAnsi="Tahoma" w:cs="Tahoma"/>
          <w:color w:val="000000" w:themeColor="text1"/>
          <w:sz w:val="24"/>
          <w:szCs w:val="24"/>
        </w:rPr>
        <w:t xml:space="preserve"> and for the souls in purgatory</w:t>
      </w:r>
      <w:r w:rsidRPr="00F811BD">
        <w:rPr>
          <w:rFonts w:ascii="Tahoma" w:eastAsiaTheme="minorEastAsia" w:hAnsi="Tahoma" w:cs="Tahoma"/>
          <w:color w:val="000000" w:themeColor="text1"/>
          <w:sz w:val="24"/>
          <w:szCs w:val="24"/>
        </w:rPr>
        <w:t xml:space="preserve"> </w:t>
      </w:r>
      <w:r w:rsidR="0035319B" w:rsidRPr="00F811BD">
        <w:rPr>
          <w:rFonts w:ascii="Tahoma" w:eastAsiaTheme="minorEastAsia" w:hAnsi="Tahoma" w:cs="Tahoma"/>
          <w:color w:val="000000" w:themeColor="text1"/>
          <w:sz w:val="24"/>
          <w:szCs w:val="24"/>
        </w:rPr>
        <w:t>(</w:t>
      </w:r>
      <w:r w:rsidRPr="00F811BD">
        <w:rPr>
          <w:rFonts w:ascii="Tahoma" w:eastAsiaTheme="minorEastAsia" w:hAnsi="Tahoma" w:cs="Tahoma"/>
          <w:color w:val="000000" w:themeColor="text1"/>
          <w:sz w:val="24"/>
          <w:szCs w:val="24"/>
        </w:rPr>
        <w:t>The Catholic Encyclopedia</w:t>
      </w:r>
      <w:r w:rsidR="0035319B" w:rsidRPr="00F811BD">
        <w:rPr>
          <w:rFonts w:ascii="Tahoma" w:eastAsiaTheme="minorEastAsia" w:hAnsi="Tahoma" w:cs="Tahoma"/>
          <w:color w:val="000000" w:themeColor="text1"/>
          <w:sz w:val="24"/>
          <w:szCs w:val="24"/>
        </w:rPr>
        <w:t>).</w:t>
      </w:r>
      <w:r w:rsidRPr="00F811BD">
        <w:rPr>
          <w:rFonts w:ascii="Tahoma" w:eastAsiaTheme="minorEastAsia" w:hAnsi="Tahoma" w:cs="Tahoma"/>
          <w:color w:val="000000" w:themeColor="text1"/>
          <w:sz w:val="24"/>
          <w:szCs w:val="24"/>
        </w:rPr>
        <w:t xml:space="preserve"> </w:t>
      </w:r>
    </w:p>
    <w:p w:rsidR="00F811BD" w:rsidRPr="00F811BD" w:rsidRDefault="00E002F6" w:rsidP="00F811BD">
      <w:pPr>
        <w:spacing w:line="480" w:lineRule="auto"/>
        <w:ind w:firstLine="720"/>
        <w:rPr>
          <w:rFonts w:ascii="Tahoma" w:hAnsi="Tahoma" w:cs="Tahoma"/>
          <w:sz w:val="24"/>
          <w:szCs w:val="24"/>
        </w:rPr>
      </w:pPr>
      <w:r w:rsidRPr="00F811BD">
        <w:rPr>
          <w:rFonts w:ascii="Tahoma" w:hAnsi="Tahoma" w:cs="Tahoma"/>
          <w:sz w:val="24"/>
          <w:szCs w:val="24"/>
        </w:rPr>
        <w:t xml:space="preserve">The Church has </w:t>
      </w:r>
      <w:r w:rsidR="009F166F">
        <w:rPr>
          <w:rFonts w:ascii="Tahoma" w:hAnsi="Tahoma" w:cs="Tahoma"/>
          <w:sz w:val="24"/>
          <w:szCs w:val="24"/>
        </w:rPr>
        <w:t>understood</w:t>
      </w:r>
      <w:r w:rsidRPr="00F811BD">
        <w:rPr>
          <w:rFonts w:ascii="Tahoma" w:hAnsi="Tahoma" w:cs="Tahoma"/>
          <w:sz w:val="24"/>
          <w:szCs w:val="24"/>
        </w:rPr>
        <w:t xml:space="preserve"> from the beginning that all of the baptized are members of the Body of Christ.  </w:t>
      </w:r>
      <w:r w:rsidR="0035319B" w:rsidRPr="00F811BD">
        <w:rPr>
          <w:rFonts w:ascii="Tahoma" w:hAnsi="Tahoma" w:cs="Tahoma"/>
          <w:sz w:val="24"/>
          <w:szCs w:val="24"/>
        </w:rPr>
        <w:t xml:space="preserve">“For in one Spirit we were all baptized into one Body, whether Jews or Greeks, slaves or free persons, we were all given to drink of the one Spirit” (1 </w:t>
      </w:r>
      <w:proofErr w:type="spellStart"/>
      <w:r w:rsidR="0035319B" w:rsidRPr="00F811BD">
        <w:rPr>
          <w:rFonts w:ascii="Tahoma" w:hAnsi="Tahoma" w:cs="Tahoma"/>
          <w:sz w:val="24"/>
          <w:szCs w:val="24"/>
        </w:rPr>
        <w:t>Cor</w:t>
      </w:r>
      <w:proofErr w:type="spellEnd"/>
      <w:r w:rsidR="0035319B" w:rsidRPr="00F811BD">
        <w:rPr>
          <w:rFonts w:ascii="Tahoma" w:hAnsi="Tahoma" w:cs="Tahoma"/>
          <w:sz w:val="24"/>
          <w:szCs w:val="24"/>
        </w:rPr>
        <w:t xml:space="preserve"> 12:13).  </w:t>
      </w:r>
      <w:r w:rsidR="00585AEB">
        <w:rPr>
          <w:rFonts w:ascii="Tahoma" w:hAnsi="Tahoma" w:cs="Tahoma"/>
          <w:sz w:val="24"/>
          <w:szCs w:val="24"/>
        </w:rPr>
        <w:t>Saint Paul makes it clear that Jesus is the head of this body:</w:t>
      </w:r>
      <w:r w:rsidR="00597EEC" w:rsidRPr="00F811BD">
        <w:rPr>
          <w:rFonts w:ascii="Tahoma" w:hAnsi="Tahoma" w:cs="Tahoma"/>
          <w:sz w:val="24"/>
          <w:szCs w:val="24"/>
        </w:rPr>
        <w:t xml:space="preserve"> “He is the head of the Body, the Church” (Colossians 1:18).  </w:t>
      </w:r>
      <w:r w:rsidR="00F811BD">
        <w:rPr>
          <w:rFonts w:ascii="Tahoma" w:hAnsi="Tahoma" w:cs="Tahoma"/>
          <w:sz w:val="24"/>
          <w:szCs w:val="24"/>
        </w:rPr>
        <w:t xml:space="preserve">As members of the Body of Christ, it is our duty to help one another in every way we can and to pray for each other.  </w:t>
      </w:r>
      <w:r w:rsidRPr="00F811BD">
        <w:rPr>
          <w:rFonts w:ascii="Tahoma" w:hAnsi="Tahoma" w:cs="Tahoma"/>
          <w:sz w:val="24"/>
          <w:szCs w:val="24"/>
        </w:rPr>
        <w:t>We also believe that those who die in the State of Grace are not spiritual</w:t>
      </w:r>
      <w:r w:rsidR="00585AEB">
        <w:rPr>
          <w:rFonts w:ascii="Tahoma" w:hAnsi="Tahoma" w:cs="Tahoma"/>
          <w:sz w:val="24"/>
          <w:szCs w:val="24"/>
        </w:rPr>
        <w:t>ly dead.  The Scripture is explicit</w:t>
      </w:r>
      <w:r w:rsidRPr="00F811BD">
        <w:rPr>
          <w:rFonts w:ascii="Tahoma" w:hAnsi="Tahoma" w:cs="Tahoma"/>
          <w:sz w:val="24"/>
          <w:szCs w:val="24"/>
        </w:rPr>
        <w:t xml:space="preserve"> that they are very much alive.  </w:t>
      </w:r>
      <w:r w:rsidR="0035319B" w:rsidRPr="00F811BD">
        <w:rPr>
          <w:rFonts w:ascii="Tahoma" w:hAnsi="Tahoma" w:cs="Tahoma"/>
          <w:sz w:val="24"/>
          <w:szCs w:val="24"/>
        </w:rPr>
        <w:t xml:space="preserve">“For I am convinced that neither death, nor life, nor future things, nor powers, </w:t>
      </w:r>
      <w:r w:rsidR="003E11B2" w:rsidRPr="00F811BD">
        <w:rPr>
          <w:rFonts w:ascii="Tahoma" w:hAnsi="Tahoma" w:cs="Tahoma"/>
          <w:sz w:val="24"/>
          <w:szCs w:val="24"/>
        </w:rPr>
        <w:t>nor….principalities, nor any other creature will be able to separate us from the love of God in Christ Jesus</w:t>
      </w:r>
      <w:r w:rsidR="00F811BD">
        <w:rPr>
          <w:rFonts w:ascii="Tahoma" w:hAnsi="Tahoma" w:cs="Tahoma"/>
          <w:sz w:val="24"/>
          <w:szCs w:val="24"/>
        </w:rPr>
        <w:t xml:space="preserve"> </w:t>
      </w:r>
      <w:r w:rsidR="003E11B2" w:rsidRPr="00F811BD">
        <w:rPr>
          <w:rFonts w:ascii="Tahoma" w:hAnsi="Tahoma" w:cs="Tahoma"/>
          <w:sz w:val="24"/>
          <w:szCs w:val="24"/>
        </w:rPr>
        <w:t xml:space="preserve">Our Lord” (Romans 8:38, 39).  </w:t>
      </w:r>
    </w:p>
    <w:p w:rsidR="00597EEC" w:rsidRPr="00F811BD" w:rsidRDefault="003E11B2" w:rsidP="00F811BD">
      <w:pPr>
        <w:spacing w:line="480" w:lineRule="auto"/>
        <w:ind w:firstLine="720"/>
        <w:rPr>
          <w:rFonts w:ascii="Tahoma" w:hAnsi="Tahoma" w:cs="Tahoma"/>
          <w:sz w:val="24"/>
          <w:szCs w:val="24"/>
        </w:rPr>
      </w:pPr>
      <w:r w:rsidRPr="00F811BD">
        <w:rPr>
          <w:rFonts w:ascii="Tahoma" w:hAnsi="Tahoma" w:cs="Tahoma"/>
          <w:sz w:val="24"/>
          <w:szCs w:val="24"/>
        </w:rPr>
        <w:lastRenderedPageBreak/>
        <w:t>Jesus, speaking about the souls in heaven, said, “Among those born of woman, there is none greater than John the Baptist; yet the least in the Kingdom of Heaven is greater than he” (Mathew 11:11).  Death does not separate us from the Body of Christ.  There are not two churches, one of the living and one of the dead, but one Church.</w:t>
      </w:r>
      <w:r w:rsidR="00597EEC" w:rsidRPr="00F811BD">
        <w:rPr>
          <w:rFonts w:ascii="Tahoma" w:hAnsi="Tahoma" w:cs="Tahoma"/>
          <w:sz w:val="24"/>
          <w:szCs w:val="24"/>
        </w:rPr>
        <w:t xml:space="preserve"> “There is one body…one Lord, one faith, one baptism, one God and Father of all, who is over all and through all and in all” (Ephesians 4:4-6).</w:t>
      </w:r>
      <w:r w:rsidR="009F166F">
        <w:rPr>
          <w:rFonts w:ascii="Tahoma" w:hAnsi="Tahoma" w:cs="Tahoma"/>
          <w:sz w:val="24"/>
          <w:szCs w:val="24"/>
        </w:rPr>
        <w:t xml:space="preserve">  Within the Body of Christ, we are all called to the loving service of one another.</w:t>
      </w:r>
    </w:p>
    <w:p w:rsidR="004606B5" w:rsidRPr="00F811BD" w:rsidRDefault="00597EEC" w:rsidP="00F811BD">
      <w:pPr>
        <w:spacing w:line="480" w:lineRule="auto"/>
        <w:ind w:firstLine="720"/>
        <w:rPr>
          <w:rFonts w:ascii="Tahoma" w:hAnsi="Tahoma" w:cs="Tahoma"/>
          <w:sz w:val="24"/>
          <w:szCs w:val="24"/>
        </w:rPr>
      </w:pPr>
      <w:r w:rsidRPr="00F811BD">
        <w:rPr>
          <w:rFonts w:ascii="Tahoma" w:hAnsi="Tahoma" w:cs="Tahoma"/>
          <w:sz w:val="24"/>
          <w:szCs w:val="24"/>
        </w:rPr>
        <w:t xml:space="preserve">The Church also teaches that when we are </w:t>
      </w:r>
      <w:r w:rsidR="00585AEB">
        <w:rPr>
          <w:rFonts w:ascii="Tahoma" w:hAnsi="Tahoma" w:cs="Tahoma"/>
          <w:sz w:val="24"/>
          <w:szCs w:val="24"/>
        </w:rPr>
        <w:t xml:space="preserve">finally </w:t>
      </w:r>
      <w:r w:rsidRPr="00F811BD">
        <w:rPr>
          <w:rFonts w:ascii="Tahoma" w:hAnsi="Tahoma" w:cs="Tahoma"/>
          <w:sz w:val="24"/>
          <w:szCs w:val="24"/>
        </w:rPr>
        <w:t xml:space="preserve">with our Heavenly Father, he will give us the grace </w:t>
      </w:r>
      <w:r w:rsidR="00FF5BE2" w:rsidRPr="00F811BD">
        <w:rPr>
          <w:rFonts w:ascii="Tahoma" w:hAnsi="Tahoma" w:cs="Tahoma"/>
          <w:sz w:val="24"/>
          <w:szCs w:val="24"/>
        </w:rPr>
        <w:t xml:space="preserve">that we will need </w:t>
      </w:r>
      <w:r w:rsidRPr="00F811BD">
        <w:rPr>
          <w:rFonts w:ascii="Tahoma" w:hAnsi="Tahoma" w:cs="Tahoma"/>
          <w:sz w:val="24"/>
          <w:szCs w:val="24"/>
        </w:rPr>
        <w:t xml:space="preserve">to intercede for those left on earth.  “At present we see only dimly, as in a mirror, but then </w:t>
      </w:r>
      <w:r w:rsidR="00F811BD">
        <w:rPr>
          <w:rFonts w:ascii="Tahoma" w:hAnsi="Tahoma" w:cs="Tahoma"/>
          <w:sz w:val="24"/>
          <w:szCs w:val="24"/>
        </w:rPr>
        <w:t xml:space="preserve">we will see </w:t>
      </w:r>
      <w:r w:rsidRPr="00F811BD">
        <w:rPr>
          <w:rFonts w:ascii="Tahoma" w:hAnsi="Tahoma" w:cs="Tahoma"/>
          <w:sz w:val="24"/>
          <w:szCs w:val="24"/>
        </w:rPr>
        <w:t xml:space="preserve">face to face.  At present I know only partially; then I will know fully, as I am known” (1 </w:t>
      </w:r>
      <w:proofErr w:type="spellStart"/>
      <w:r w:rsidRPr="00F811BD">
        <w:rPr>
          <w:rFonts w:ascii="Tahoma" w:hAnsi="Tahoma" w:cs="Tahoma"/>
          <w:sz w:val="24"/>
          <w:szCs w:val="24"/>
        </w:rPr>
        <w:t>Cor</w:t>
      </w:r>
      <w:proofErr w:type="spellEnd"/>
      <w:r w:rsidRPr="00F811BD">
        <w:rPr>
          <w:rFonts w:ascii="Tahoma" w:hAnsi="Tahoma" w:cs="Tahoma"/>
          <w:sz w:val="24"/>
          <w:szCs w:val="24"/>
        </w:rPr>
        <w:t xml:space="preserve"> 13:12).  </w:t>
      </w:r>
      <w:r w:rsidR="00FF5BE2" w:rsidRPr="00F811BD">
        <w:rPr>
          <w:rFonts w:ascii="Tahoma" w:hAnsi="Tahoma" w:cs="Tahoma"/>
          <w:sz w:val="24"/>
          <w:szCs w:val="24"/>
        </w:rPr>
        <w:t xml:space="preserve">This is demonstrated in several places in the New Testament.  In the Book of Revelation </w:t>
      </w:r>
      <w:r w:rsidR="009C429F">
        <w:rPr>
          <w:rFonts w:ascii="Tahoma" w:hAnsi="Tahoma" w:cs="Tahoma"/>
          <w:sz w:val="24"/>
          <w:szCs w:val="24"/>
        </w:rPr>
        <w:t xml:space="preserve">for example, </w:t>
      </w:r>
      <w:r w:rsidR="00FF5BE2" w:rsidRPr="00F811BD">
        <w:rPr>
          <w:rFonts w:ascii="Tahoma" w:hAnsi="Tahoma" w:cs="Tahoma"/>
          <w:sz w:val="24"/>
          <w:szCs w:val="24"/>
        </w:rPr>
        <w:t>John recalls a vision he had of the events going on in heaven.  The souls of those who were killed for their faith at the hands of the Romans were crying out, “How long will it be before you sit in judgment and avenge our blood on the inhabitants of the earth” (Rev 6:10)?</w:t>
      </w:r>
      <w:r w:rsidRPr="00F811BD">
        <w:rPr>
          <w:rFonts w:ascii="Tahoma" w:hAnsi="Tahoma" w:cs="Tahoma"/>
          <w:sz w:val="24"/>
          <w:szCs w:val="24"/>
        </w:rPr>
        <w:t xml:space="preserve"> </w:t>
      </w:r>
      <w:r w:rsidR="00FF5BE2" w:rsidRPr="00F811BD">
        <w:rPr>
          <w:rFonts w:ascii="Tahoma" w:hAnsi="Tahoma" w:cs="Tahoma"/>
          <w:sz w:val="24"/>
          <w:szCs w:val="24"/>
        </w:rPr>
        <w:t xml:space="preserve"> In Luke’s </w:t>
      </w:r>
      <w:r w:rsidR="00F811BD">
        <w:rPr>
          <w:rFonts w:ascii="Tahoma" w:hAnsi="Tahoma" w:cs="Tahoma"/>
          <w:sz w:val="24"/>
          <w:szCs w:val="24"/>
        </w:rPr>
        <w:t>gospel,</w:t>
      </w:r>
      <w:r w:rsidR="00FF5BE2" w:rsidRPr="00F811BD">
        <w:rPr>
          <w:rFonts w:ascii="Tahoma" w:hAnsi="Tahoma" w:cs="Tahoma"/>
          <w:sz w:val="24"/>
          <w:szCs w:val="24"/>
        </w:rPr>
        <w:t xml:space="preserve"> Jesus tells a parable about the rich man who had died and is in purgatory.  He is pleading with God for h</w:t>
      </w:r>
      <w:r w:rsidR="00585AEB">
        <w:rPr>
          <w:rFonts w:ascii="Tahoma" w:hAnsi="Tahoma" w:cs="Tahoma"/>
          <w:sz w:val="24"/>
          <w:szCs w:val="24"/>
        </w:rPr>
        <w:t>is brothers who are still alive:</w:t>
      </w:r>
      <w:r w:rsidR="00FF5BE2" w:rsidRPr="00F811BD">
        <w:rPr>
          <w:rFonts w:ascii="Tahoma" w:hAnsi="Tahoma" w:cs="Tahoma"/>
          <w:sz w:val="24"/>
          <w:szCs w:val="24"/>
        </w:rPr>
        <w:t xml:space="preserve"> “</w:t>
      </w:r>
      <w:r w:rsidR="004606B5" w:rsidRPr="00F811BD">
        <w:rPr>
          <w:rFonts w:ascii="Tahoma" w:hAnsi="Tahoma" w:cs="Tahoma"/>
          <w:sz w:val="24"/>
          <w:szCs w:val="24"/>
        </w:rPr>
        <w:t>I have five brothers…warn them</w:t>
      </w:r>
      <w:r w:rsidR="00F811BD">
        <w:rPr>
          <w:rFonts w:ascii="Tahoma" w:hAnsi="Tahoma" w:cs="Tahoma"/>
          <w:sz w:val="24"/>
          <w:szCs w:val="24"/>
        </w:rPr>
        <w:t>,</w:t>
      </w:r>
      <w:r w:rsidR="004606B5" w:rsidRPr="00F811BD">
        <w:rPr>
          <w:rFonts w:ascii="Tahoma" w:hAnsi="Tahoma" w:cs="Tahoma"/>
          <w:sz w:val="24"/>
          <w:szCs w:val="24"/>
        </w:rPr>
        <w:t xml:space="preserve"> lest they too come to this place of torment…</w:t>
      </w:r>
      <w:r w:rsidR="00F811BD">
        <w:rPr>
          <w:rFonts w:ascii="Tahoma" w:hAnsi="Tahoma" w:cs="Tahoma"/>
          <w:sz w:val="24"/>
          <w:szCs w:val="24"/>
        </w:rPr>
        <w:t xml:space="preserve"> I</w:t>
      </w:r>
      <w:r w:rsidR="004606B5" w:rsidRPr="00F811BD">
        <w:rPr>
          <w:rFonts w:ascii="Tahoma" w:hAnsi="Tahoma" w:cs="Tahoma"/>
          <w:sz w:val="24"/>
          <w:szCs w:val="24"/>
        </w:rPr>
        <w:t>f someone goes to them from the dead, they will repent” (Luke 17:28-30).  In the 7</w:t>
      </w:r>
      <w:r w:rsidR="004606B5" w:rsidRPr="00F811BD">
        <w:rPr>
          <w:rFonts w:ascii="Tahoma" w:hAnsi="Tahoma" w:cs="Tahoma"/>
          <w:sz w:val="24"/>
          <w:szCs w:val="24"/>
          <w:vertAlign w:val="superscript"/>
        </w:rPr>
        <w:t>th</w:t>
      </w:r>
      <w:r w:rsidR="004606B5" w:rsidRPr="00F811BD">
        <w:rPr>
          <w:rFonts w:ascii="Tahoma" w:hAnsi="Tahoma" w:cs="Tahoma"/>
          <w:sz w:val="24"/>
          <w:szCs w:val="24"/>
        </w:rPr>
        <w:t xml:space="preserve"> chapter of Luke’s gospel</w:t>
      </w:r>
      <w:r w:rsidR="009C429F">
        <w:rPr>
          <w:rFonts w:ascii="Tahoma" w:hAnsi="Tahoma" w:cs="Tahoma"/>
          <w:sz w:val="24"/>
          <w:szCs w:val="24"/>
        </w:rPr>
        <w:t>,</w:t>
      </w:r>
      <w:r w:rsidR="004606B5" w:rsidRPr="00F811BD">
        <w:rPr>
          <w:rFonts w:ascii="Tahoma" w:hAnsi="Tahoma" w:cs="Tahoma"/>
          <w:sz w:val="24"/>
          <w:szCs w:val="24"/>
        </w:rPr>
        <w:t xml:space="preserve"> Jesus says that “there will be more rejoicing in heaven over one sinner who repents when for 99 righteous people who have no need of repentance” (Luke 15:7).  </w:t>
      </w:r>
    </w:p>
    <w:p w:rsidR="00585AEB" w:rsidRDefault="004606B5" w:rsidP="00F811BD">
      <w:pPr>
        <w:spacing w:line="480" w:lineRule="auto"/>
        <w:ind w:firstLine="720"/>
        <w:rPr>
          <w:rFonts w:ascii="Tahoma" w:hAnsi="Tahoma" w:cs="Tahoma"/>
          <w:sz w:val="24"/>
          <w:szCs w:val="24"/>
        </w:rPr>
      </w:pPr>
      <w:r w:rsidRPr="00F811BD">
        <w:rPr>
          <w:rFonts w:ascii="Tahoma" w:hAnsi="Tahoma" w:cs="Tahoma"/>
          <w:sz w:val="24"/>
          <w:szCs w:val="24"/>
        </w:rPr>
        <w:lastRenderedPageBreak/>
        <w:t xml:space="preserve">So, when we pray to the saints, we are absolutely NOT worshiping them.  We are simply asking them for their </w:t>
      </w:r>
      <w:r w:rsidR="009C429F">
        <w:rPr>
          <w:rFonts w:ascii="Tahoma" w:hAnsi="Tahoma" w:cs="Tahoma"/>
          <w:sz w:val="24"/>
          <w:szCs w:val="24"/>
        </w:rPr>
        <w:t xml:space="preserve">prayers of </w:t>
      </w:r>
      <w:r w:rsidRPr="00F811BD">
        <w:rPr>
          <w:rFonts w:ascii="Tahoma" w:hAnsi="Tahoma" w:cs="Tahoma"/>
          <w:sz w:val="24"/>
          <w:szCs w:val="24"/>
        </w:rPr>
        <w:t xml:space="preserve">intercession.  They are in heaven and we know that their prayers are powerful.  “The prayer of the righteous man is very powerful” (James 5:16).  </w:t>
      </w:r>
      <w:r w:rsidR="00585AEB">
        <w:rPr>
          <w:rFonts w:ascii="Tahoma" w:hAnsi="Tahoma" w:cs="Tahoma"/>
          <w:sz w:val="24"/>
          <w:szCs w:val="24"/>
        </w:rPr>
        <w:t>Saint P</w:t>
      </w:r>
      <w:r w:rsidR="007F63A3">
        <w:rPr>
          <w:rFonts w:ascii="Tahoma" w:hAnsi="Tahoma" w:cs="Tahoma"/>
          <w:sz w:val="24"/>
          <w:szCs w:val="24"/>
        </w:rPr>
        <w:t xml:space="preserve">eter also talks about the power of intercessory prayer: “For the eyes of God are on the righteous and his ears are tuned to their prayer” </w:t>
      </w:r>
      <w:r w:rsidR="009F166F">
        <w:rPr>
          <w:rFonts w:ascii="Tahoma" w:hAnsi="Tahoma" w:cs="Tahoma"/>
          <w:sz w:val="24"/>
          <w:szCs w:val="24"/>
        </w:rPr>
        <w:t xml:space="preserve">       </w:t>
      </w:r>
      <w:r w:rsidR="007F63A3">
        <w:rPr>
          <w:rFonts w:ascii="Tahoma" w:hAnsi="Tahoma" w:cs="Tahoma"/>
          <w:sz w:val="24"/>
          <w:szCs w:val="24"/>
        </w:rPr>
        <w:t xml:space="preserve">(1 Peter 3:12). </w:t>
      </w:r>
    </w:p>
    <w:p w:rsidR="00E002F6" w:rsidRDefault="007F63A3" w:rsidP="00F811BD">
      <w:pPr>
        <w:spacing w:line="480" w:lineRule="auto"/>
        <w:ind w:firstLine="720"/>
        <w:rPr>
          <w:rFonts w:ascii="Tahoma" w:hAnsi="Tahoma" w:cs="Tahoma"/>
          <w:sz w:val="24"/>
          <w:szCs w:val="24"/>
        </w:rPr>
      </w:pPr>
      <w:r>
        <w:rPr>
          <w:rFonts w:ascii="Tahoma" w:hAnsi="Tahoma" w:cs="Tahoma"/>
          <w:sz w:val="24"/>
          <w:szCs w:val="24"/>
        </w:rPr>
        <w:t xml:space="preserve"> Jesus’ mother, Mary, is an especially powerful intercessor.  This was clearly demonstrated at the Wedding Feast at Cana.  Jesus had not planned to intervene in this situation, but his mother stepped in and told him </w:t>
      </w:r>
      <w:r w:rsidR="00CB690B">
        <w:rPr>
          <w:rFonts w:ascii="Tahoma" w:hAnsi="Tahoma" w:cs="Tahoma"/>
          <w:sz w:val="24"/>
          <w:szCs w:val="24"/>
        </w:rPr>
        <w:t>that the young couple had run out</w:t>
      </w:r>
      <w:r>
        <w:rPr>
          <w:rFonts w:ascii="Tahoma" w:hAnsi="Tahoma" w:cs="Tahoma"/>
          <w:sz w:val="24"/>
          <w:szCs w:val="24"/>
        </w:rPr>
        <w:t xml:space="preserve"> of wine at the</w:t>
      </w:r>
      <w:r w:rsidR="009F166F">
        <w:rPr>
          <w:rFonts w:ascii="Tahoma" w:hAnsi="Tahoma" w:cs="Tahoma"/>
          <w:sz w:val="24"/>
          <w:szCs w:val="24"/>
        </w:rPr>
        <w:t>ir</w:t>
      </w:r>
      <w:r>
        <w:rPr>
          <w:rFonts w:ascii="Tahoma" w:hAnsi="Tahoma" w:cs="Tahoma"/>
          <w:sz w:val="24"/>
          <w:szCs w:val="24"/>
        </w:rPr>
        <w:t xml:space="preserve"> wedding reception.  Though Jesus told her that this was not </w:t>
      </w:r>
      <w:r w:rsidR="009F166F">
        <w:rPr>
          <w:rFonts w:ascii="Tahoma" w:hAnsi="Tahoma" w:cs="Tahoma"/>
          <w:sz w:val="24"/>
          <w:szCs w:val="24"/>
        </w:rPr>
        <w:t xml:space="preserve">yet </w:t>
      </w:r>
      <w:r>
        <w:rPr>
          <w:rFonts w:ascii="Tahoma" w:hAnsi="Tahoma" w:cs="Tahoma"/>
          <w:sz w:val="24"/>
          <w:szCs w:val="24"/>
        </w:rPr>
        <w:t xml:space="preserve">the time for miracles, his mother knew that he would answer her request.  That is why she went to the waiters and then simply smiled and said, “Do whatever he tells you” (John 2:5).  </w:t>
      </w:r>
      <w:r w:rsidR="004606B5" w:rsidRPr="00F811BD">
        <w:rPr>
          <w:rFonts w:ascii="Tahoma" w:hAnsi="Tahoma" w:cs="Tahoma"/>
          <w:sz w:val="24"/>
          <w:szCs w:val="24"/>
        </w:rPr>
        <w:t xml:space="preserve">Just as we would ask anyone else to pray for us, we can ask those in heaven (saints) to do the same.  This is the Communion of Saints, and it all gives glory to God. </w:t>
      </w:r>
      <w:r w:rsidR="00CB690B">
        <w:rPr>
          <w:rFonts w:ascii="Tahoma" w:hAnsi="Tahoma" w:cs="Tahoma"/>
          <w:sz w:val="24"/>
          <w:szCs w:val="24"/>
        </w:rPr>
        <w:t xml:space="preserve"> </w:t>
      </w:r>
    </w:p>
    <w:p w:rsidR="006D6856" w:rsidRDefault="006D6856" w:rsidP="006D6856">
      <w:pPr>
        <w:spacing w:line="480" w:lineRule="auto"/>
        <w:rPr>
          <w:rFonts w:ascii="Tahoma" w:hAnsi="Tahoma" w:cs="Tahoma"/>
          <w:sz w:val="24"/>
          <w:szCs w:val="24"/>
        </w:rPr>
      </w:pPr>
    </w:p>
    <w:p w:rsidR="006D6856" w:rsidRPr="00D768EC" w:rsidRDefault="006D6856" w:rsidP="006D6856">
      <w:pPr>
        <w:spacing w:line="480" w:lineRule="auto"/>
        <w:rPr>
          <w:rFonts w:ascii="Tahoma" w:hAnsi="Tahoma" w:cs="Tahoma"/>
          <w:sz w:val="24"/>
          <w:szCs w:val="24"/>
        </w:rPr>
      </w:pPr>
      <w:bookmarkStart w:id="0" w:name="_GoBack"/>
      <w:bookmarkEnd w:id="0"/>
      <w:r w:rsidRPr="00D768EC">
        <w:rPr>
          <w:rFonts w:ascii="Tahoma" w:hAnsi="Tahoma" w:cs="Tahoma"/>
          <w:sz w:val="24"/>
          <w:szCs w:val="24"/>
        </w:rPr>
        <w:t>Works Cited</w:t>
      </w:r>
    </w:p>
    <w:p w:rsidR="006D6856" w:rsidRPr="00D768EC" w:rsidRDefault="006D6856" w:rsidP="006D6856">
      <w:pPr>
        <w:rPr>
          <w:rStyle w:val="Hyperlink"/>
          <w:rFonts w:ascii="Tahoma" w:hAnsi="Tahoma" w:cs="Tahoma"/>
          <w:sz w:val="24"/>
          <w:szCs w:val="24"/>
        </w:rPr>
      </w:pPr>
      <w:r w:rsidRPr="00D768EC">
        <w:rPr>
          <w:rFonts w:ascii="Tahoma" w:hAnsi="Tahoma" w:cs="Tahoma"/>
          <w:sz w:val="24"/>
          <w:szCs w:val="24"/>
        </w:rPr>
        <w:t xml:space="preserve">New American Bible </w:t>
      </w:r>
      <w:hyperlink r:id="rId8" w:history="1">
        <w:r w:rsidRPr="00D768EC">
          <w:rPr>
            <w:rStyle w:val="Hyperlink"/>
            <w:rFonts w:ascii="Tahoma" w:hAnsi="Tahoma" w:cs="Tahoma"/>
            <w:sz w:val="24"/>
            <w:szCs w:val="24"/>
          </w:rPr>
          <w:t>http://www.usccb.org/bible/books-of-the-bible/index.cfm</w:t>
        </w:r>
      </w:hyperlink>
    </w:p>
    <w:p w:rsidR="006D6856" w:rsidRPr="00D768EC" w:rsidRDefault="006D6856" w:rsidP="006D6856">
      <w:pPr>
        <w:rPr>
          <w:rFonts w:ascii="Tahoma" w:hAnsi="Tahoma" w:cs="Tahoma"/>
          <w:sz w:val="24"/>
          <w:szCs w:val="24"/>
        </w:rPr>
      </w:pPr>
      <w:r w:rsidRPr="00D768EC">
        <w:rPr>
          <w:rFonts w:ascii="Tahoma" w:hAnsi="Tahoma" w:cs="Tahoma"/>
          <w:sz w:val="24"/>
          <w:szCs w:val="24"/>
        </w:rPr>
        <w:t xml:space="preserve">The Catholic </w:t>
      </w:r>
      <w:r w:rsidR="00D768EC" w:rsidRPr="00D768EC">
        <w:rPr>
          <w:rFonts w:ascii="Tahoma" w:hAnsi="Tahoma" w:cs="Tahoma"/>
          <w:sz w:val="24"/>
          <w:szCs w:val="24"/>
        </w:rPr>
        <w:t xml:space="preserve">Encyclopedia </w:t>
      </w:r>
      <w:hyperlink r:id="rId9" w:history="1">
        <w:r w:rsidRPr="00D768EC">
          <w:rPr>
            <w:rStyle w:val="Hyperlink"/>
            <w:rFonts w:ascii="Tahoma" w:hAnsi="Tahoma" w:cs="Tahoma"/>
            <w:sz w:val="24"/>
            <w:szCs w:val="24"/>
          </w:rPr>
          <w:t>www.newadvent.org/cathen/04171a.htm</w:t>
        </w:r>
      </w:hyperlink>
    </w:p>
    <w:p w:rsidR="00D768EC" w:rsidRPr="00D768EC" w:rsidRDefault="00D768EC">
      <w:pPr>
        <w:rPr>
          <w:rFonts w:ascii="Tahoma" w:hAnsi="Tahoma" w:cs="Tahoma"/>
          <w:sz w:val="24"/>
          <w:szCs w:val="24"/>
        </w:rPr>
      </w:pPr>
    </w:p>
    <w:sectPr w:rsidR="00D768EC" w:rsidRPr="00D768E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F6" w:rsidRDefault="00456FF6" w:rsidP="00F811BD">
      <w:pPr>
        <w:spacing w:after="0" w:line="240" w:lineRule="auto"/>
      </w:pPr>
      <w:r>
        <w:separator/>
      </w:r>
    </w:p>
  </w:endnote>
  <w:endnote w:type="continuationSeparator" w:id="0">
    <w:p w:rsidR="00456FF6" w:rsidRDefault="00456FF6" w:rsidP="00F81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45168"/>
      <w:docPartObj>
        <w:docPartGallery w:val="Page Numbers (Bottom of Page)"/>
        <w:docPartUnique/>
      </w:docPartObj>
    </w:sdtPr>
    <w:sdtEndPr>
      <w:rPr>
        <w:noProof/>
      </w:rPr>
    </w:sdtEndPr>
    <w:sdtContent>
      <w:p w:rsidR="00F811BD" w:rsidRDefault="00F811BD">
        <w:pPr>
          <w:pStyle w:val="Footer"/>
          <w:jc w:val="right"/>
        </w:pPr>
        <w:r>
          <w:fldChar w:fldCharType="begin"/>
        </w:r>
        <w:r>
          <w:instrText xml:space="preserve"> PAGE   \* MERGEFORMAT </w:instrText>
        </w:r>
        <w:r>
          <w:fldChar w:fldCharType="separate"/>
        </w:r>
        <w:r w:rsidR="009F166F">
          <w:rPr>
            <w:noProof/>
          </w:rPr>
          <w:t>3</w:t>
        </w:r>
        <w:r>
          <w:rPr>
            <w:noProof/>
          </w:rPr>
          <w:fldChar w:fldCharType="end"/>
        </w:r>
      </w:p>
    </w:sdtContent>
  </w:sdt>
  <w:p w:rsidR="00F811BD" w:rsidRDefault="00F81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F6" w:rsidRDefault="00456FF6" w:rsidP="00F811BD">
      <w:pPr>
        <w:spacing w:after="0" w:line="240" w:lineRule="auto"/>
      </w:pPr>
      <w:r>
        <w:separator/>
      </w:r>
    </w:p>
  </w:footnote>
  <w:footnote w:type="continuationSeparator" w:id="0">
    <w:p w:rsidR="00456FF6" w:rsidRDefault="00456FF6" w:rsidP="00F81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365E0"/>
    <w:multiLevelType w:val="hybridMultilevel"/>
    <w:tmpl w:val="0FD6D56C"/>
    <w:lvl w:ilvl="0" w:tplc="43FC7CC6">
      <w:start w:val="1"/>
      <w:numFmt w:val="bullet"/>
      <w:lvlText w:val="►"/>
      <w:lvlJc w:val="left"/>
      <w:pPr>
        <w:tabs>
          <w:tab w:val="num" w:pos="720"/>
        </w:tabs>
        <w:ind w:left="720" w:hanging="360"/>
      </w:pPr>
      <w:rPr>
        <w:rFonts w:ascii="Arial" w:hAnsi="Arial" w:hint="default"/>
      </w:rPr>
    </w:lvl>
    <w:lvl w:ilvl="1" w:tplc="4922FB1A" w:tentative="1">
      <w:start w:val="1"/>
      <w:numFmt w:val="bullet"/>
      <w:lvlText w:val="►"/>
      <w:lvlJc w:val="left"/>
      <w:pPr>
        <w:tabs>
          <w:tab w:val="num" w:pos="1440"/>
        </w:tabs>
        <w:ind w:left="1440" w:hanging="360"/>
      </w:pPr>
      <w:rPr>
        <w:rFonts w:ascii="Arial" w:hAnsi="Arial" w:hint="default"/>
      </w:rPr>
    </w:lvl>
    <w:lvl w:ilvl="2" w:tplc="B524A246" w:tentative="1">
      <w:start w:val="1"/>
      <w:numFmt w:val="bullet"/>
      <w:lvlText w:val="►"/>
      <w:lvlJc w:val="left"/>
      <w:pPr>
        <w:tabs>
          <w:tab w:val="num" w:pos="2160"/>
        </w:tabs>
        <w:ind w:left="2160" w:hanging="360"/>
      </w:pPr>
      <w:rPr>
        <w:rFonts w:ascii="Arial" w:hAnsi="Arial" w:hint="default"/>
      </w:rPr>
    </w:lvl>
    <w:lvl w:ilvl="3" w:tplc="CB60BEE4" w:tentative="1">
      <w:start w:val="1"/>
      <w:numFmt w:val="bullet"/>
      <w:lvlText w:val="►"/>
      <w:lvlJc w:val="left"/>
      <w:pPr>
        <w:tabs>
          <w:tab w:val="num" w:pos="2880"/>
        </w:tabs>
        <w:ind w:left="2880" w:hanging="360"/>
      </w:pPr>
      <w:rPr>
        <w:rFonts w:ascii="Arial" w:hAnsi="Arial" w:hint="default"/>
      </w:rPr>
    </w:lvl>
    <w:lvl w:ilvl="4" w:tplc="E8DCF4E0" w:tentative="1">
      <w:start w:val="1"/>
      <w:numFmt w:val="bullet"/>
      <w:lvlText w:val="►"/>
      <w:lvlJc w:val="left"/>
      <w:pPr>
        <w:tabs>
          <w:tab w:val="num" w:pos="3600"/>
        </w:tabs>
        <w:ind w:left="3600" w:hanging="360"/>
      </w:pPr>
      <w:rPr>
        <w:rFonts w:ascii="Arial" w:hAnsi="Arial" w:hint="default"/>
      </w:rPr>
    </w:lvl>
    <w:lvl w:ilvl="5" w:tplc="F9DC2376" w:tentative="1">
      <w:start w:val="1"/>
      <w:numFmt w:val="bullet"/>
      <w:lvlText w:val="►"/>
      <w:lvlJc w:val="left"/>
      <w:pPr>
        <w:tabs>
          <w:tab w:val="num" w:pos="4320"/>
        </w:tabs>
        <w:ind w:left="4320" w:hanging="360"/>
      </w:pPr>
      <w:rPr>
        <w:rFonts w:ascii="Arial" w:hAnsi="Arial" w:hint="default"/>
      </w:rPr>
    </w:lvl>
    <w:lvl w:ilvl="6" w:tplc="AC04A2F0" w:tentative="1">
      <w:start w:val="1"/>
      <w:numFmt w:val="bullet"/>
      <w:lvlText w:val="►"/>
      <w:lvlJc w:val="left"/>
      <w:pPr>
        <w:tabs>
          <w:tab w:val="num" w:pos="5040"/>
        </w:tabs>
        <w:ind w:left="5040" w:hanging="360"/>
      </w:pPr>
      <w:rPr>
        <w:rFonts w:ascii="Arial" w:hAnsi="Arial" w:hint="default"/>
      </w:rPr>
    </w:lvl>
    <w:lvl w:ilvl="7" w:tplc="638EA6E8" w:tentative="1">
      <w:start w:val="1"/>
      <w:numFmt w:val="bullet"/>
      <w:lvlText w:val="►"/>
      <w:lvlJc w:val="left"/>
      <w:pPr>
        <w:tabs>
          <w:tab w:val="num" w:pos="5760"/>
        </w:tabs>
        <w:ind w:left="5760" w:hanging="360"/>
      </w:pPr>
      <w:rPr>
        <w:rFonts w:ascii="Arial" w:hAnsi="Arial" w:hint="default"/>
      </w:rPr>
    </w:lvl>
    <w:lvl w:ilvl="8" w:tplc="9370CD7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F6"/>
    <w:rsid w:val="001047F2"/>
    <w:rsid w:val="002C32DC"/>
    <w:rsid w:val="0035319B"/>
    <w:rsid w:val="003E11B2"/>
    <w:rsid w:val="00456FF6"/>
    <w:rsid w:val="004606B5"/>
    <w:rsid w:val="00585AEB"/>
    <w:rsid w:val="00590428"/>
    <w:rsid w:val="00597EEC"/>
    <w:rsid w:val="006D6856"/>
    <w:rsid w:val="00722514"/>
    <w:rsid w:val="007F63A3"/>
    <w:rsid w:val="009C429F"/>
    <w:rsid w:val="009F166F"/>
    <w:rsid w:val="00AC3460"/>
    <w:rsid w:val="00CB690B"/>
    <w:rsid w:val="00D768EC"/>
    <w:rsid w:val="00E002F6"/>
    <w:rsid w:val="00F811BD"/>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F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BD"/>
  </w:style>
  <w:style w:type="paragraph" w:styleId="Footer">
    <w:name w:val="footer"/>
    <w:basedOn w:val="Normal"/>
    <w:link w:val="FooterChar"/>
    <w:uiPriority w:val="99"/>
    <w:unhideWhenUsed/>
    <w:rsid w:val="00F8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BD"/>
  </w:style>
  <w:style w:type="character" w:styleId="Hyperlink">
    <w:name w:val="Hyperlink"/>
    <w:basedOn w:val="DefaultParagraphFont"/>
    <w:uiPriority w:val="99"/>
    <w:unhideWhenUsed/>
    <w:rsid w:val="006D68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2F6"/>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1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BD"/>
  </w:style>
  <w:style w:type="paragraph" w:styleId="Footer">
    <w:name w:val="footer"/>
    <w:basedOn w:val="Normal"/>
    <w:link w:val="FooterChar"/>
    <w:uiPriority w:val="99"/>
    <w:unhideWhenUsed/>
    <w:rsid w:val="00F81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BD"/>
  </w:style>
  <w:style w:type="character" w:styleId="Hyperlink">
    <w:name w:val="Hyperlink"/>
    <w:basedOn w:val="DefaultParagraphFont"/>
    <w:uiPriority w:val="99"/>
    <w:unhideWhenUsed/>
    <w:rsid w:val="006D6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4514">
      <w:bodyDiv w:val="1"/>
      <w:marLeft w:val="0"/>
      <w:marRight w:val="0"/>
      <w:marTop w:val="0"/>
      <w:marBottom w:val="0"/>
      <w:divBdr>
        <w:top w:val="none" w:sz="0" w:space="0" w:color="auto"/>
        <w:left w:val="none" w:sz="0" w:space="0" w:color="auto"/>
        <w:bottom w:val="none" w:sz="0" w:space="0" w:color="auto"/>
        <w:right w:val="none" w:sz="0" w:space="0" w:color="auto"/>
      </w:divBdr>
      <w:divsChild>
        <w:div w:id="7713737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bible/books-of-the-bible/index.cf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www.newadvent.org/cathen/04171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GregSR</dc:creator>
  <cp:lastModifiedBy>GregSR</cp:lastModifiedBy>
  <cp:revision>6</cp:revision>
  <dcterms:created xsi:type="dcterms:W3CDTF">2015-03-31T16:28:00Z</dcterms:created>
  <dcterms:modified xsi:type="dcterms:W3CDTF">2015-04-01T02:15:00Z</dcterms:modified>
</cp:coreProperties>
</file>